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20559" w14:textId="77777777" w:rsidR="00230E18" w:rsidRPr="00B5195C" w:rsidRDefault="00C1224C" w:rsidP="00B5195C">
      <w:pPr>
        <w:pStyle w:val="Tre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5195C">
        <w:rPr>
          <w:rFonts w:ascii="Times New Roman" w:hAnsi="Times New Roman" w:cs="Times New Roman"/>
          <w:b/>
          <w:bCs/>
          <w:sz w:val="24"/>
          <w:szCs w:val="24"/>
        </w:rPr>
        <w:t>Andrij</w:t>
      </w:r>
      <w:proofErr w:type="spellEnd"/>
      <w:r w:rsidRPr="00B51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195C">
        <w:rPr>
          <w:rFonts w:ascii="Times New Roman" w:hAnsi="Times New Roman" w:cs="Times New Roman"/>
          <w:b/>
          <w:bCs/>
          <w:sz w:val="24"/>
          <w:szCs w:val="24"/>
        </w:rPr>
        <w:t>Bojarov</w:t>
      </w:r>
      <w:proofErr w:type="spellEnd"/>
      <w:r w:rsidRPr="00B5195C">
        <w:rPr>
          <w:rFonts w:ascii="Times New Roman" w:hAnsi="Times New Roman" w:cs="Times New Roman"/>
          <w:sz w:val="24"/>
          <w:szCs w:val="24"/>
        </w:rPr>
        <w:t xml:space="preserve"> (Ukraina / Estonia)</w:t>
      </w:r>
    </w:p>
    <w:p w14:paraId="7313CCDE" w14:textId="77777777" w:rsidR="00230E18" w:rsidRPr="00B5195C" w:rsidRDefault="00230E18" w:rsidP="00B5195C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A760ED" w14:textId="77777777" w:rsidR="00B5195C" w:rsidRPr="00B5195C" w:rsidRDefault="00C1224C" w:rsidP="00B5195C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5C">
        <w:rPr>
          <w:rFonts w:ascii="Times New Roman" w:hAnsi="Times New Roman" w:cs="Times New Roman"/>
          <w:sz w:val="24"/>
          <w:szCs w:val="24"/>
        </w:rPr>
        <w:t xml:space="preserve">Artysta wizualny, niezależny kurator i badacz, działający i mieszkający w Ukrainie, Polsce i Estonii. Formalnie wykształcony jako architekt, aktywnie samodzielnie studiował sztuki wizualne w intensywnych podróżach. </w:t>
      </w:r>
      <w:r w:rsidR="00B5195C">
        <w:rPr>
          <w:rFonts w:ascii="Times New Roman" w:hAnsi="Times New Roman" w:cs="Times New Roman"/>
          <w:sz w:val="24"/>
          <w:szCs w:val="24"/>
        </w:rPr>
        <w:t>Jego artystyczną praktykę o</w:t>
      </w:r>
      <w:r w:rsidR="00B5195C" w:rsidRPr="00B5195C">
        <w:rPr>
          <w:rFonts w:ascii="Times New Roman" w:hAnsi="Times New Roman" w:cs="Times New Roman"/>
          <w:sz w:val="24"/>
          <w:szCs w:val="24"/>
        </w:rPr>
        <w:t>d po</w:t>
      </w:r>
      <w:r w:rsidR="00B5195C">
        <w:rPr>
          <w:rFonts w:ascii="Times New Roman" w:hAnsi="Times New Roman" w:cs="Times New Roman"/>
          <w:sz w:val="24"/>
          <w:szCs w:val="24"/>
        </w:rPr>
        <w:t xml:space="preserve">czątku lat </w:t>
      </w:r>
      <w:r w:rsidR="00B5195C">
        <w:rPr>
          <w:rFonts w:ascii="Times New Roman" w:hAnsi="Times New Roman" w:cs="Times New Roman"/>
          <w:sz w:val="24"/>
          <w:szCs w:val="24"/>
        </w:rPr>
        <w:t>90</w:t>
      </w:r>
      <w:r w:rsidR="00B5195C">
        <w:rPr>
          <w:rFonts w:ascii="Times New Roman" w:hAnsi="Times New Roman" w:cs="Times New Roman"/>
          <w:sz w:val="24"/>
          <w:szCs w:val="24"/>
        </w:rPr>
        <w:t>-tych</w:t>
      </w:r>
      <w:r w:rsidR="00B5195C">
        <w:rPr>
          <w:rFonts w:ascii="Times New Roman" w:hAnsi="Times New Roman" w:cs="Times New Roman"/>
          <w:sz w:val="24"/>
          <w:szCs w:val="24"/>
        </w:rPr>
        <w:t xml:space="preserve"> </w:t>
      </w:r>
      <w:r w:rsidR="00B5195C">
        <w:rPr>
          <w:rFonts w:ascii="Times New Roman" w:hAnsi="Times New Roman" w:cs="Times New Roman"/>
          <w:sz w:val="24"/>
          <w:szCs w:val="24"/>
        </w:rPr>
        <w:t>najbliżej określa pojęcie fotografii konceptualnej</w:t>
      </w:r>
      <w:r w:rsidRPr="00B5195C">
        <w:rPr>
          <w:rFonts w:ascii="Times New Roman" w:hAnsi="Times New Roman" w:cs="Times New Roman"/>
          <w:sz w:val="24"/>
          <w:szCs w:val="24"/>
        </w:rPr>
        <w:t>.  Wczesne eksperymenty ze sztuką video rozpoczą</w:t>
      </w:r>
      <w:r w:rsidR="00B5195C">
        <w:rPr>
          <w:rFonts w:ascii="Times New Roman" w:hAnsi="Times New Roman" w:cs="Times New Roman"/>
          <w:sz w:val="24"/>
          <w:szCs w:val="24"/>
        </w:rPr>
        <w:t xml:space="preserve">ł pod koniec lat 80-tych i </w:t>
      </w:r>
      <w:r w:rsidR="00B5195C">
        <w:rPr>
          <w:rFonts w:ascii="Times New Roman" w:hAnsi="Times New Roman" w:cs="Times New Roman"/>
          <w:sz w:val="24"/>
          <w:szCs w:val="24"/>
        </w:rPr>
        <w:t>w Ukrainie</w:t>
      </w:r>
      <w:r w:rsidR="00B5195C">
        <w:rPr>
          <w:rFonts w:ascii="Times New Roman" w:hAnsi="Times New Roman" w:cs="Times New Roman"/>
          <w:sz w:val="24"/>
          <w:szCs w:val="24"/>
        </w:rPr>
        <w:t xml:space="preserve"> jest uznany za jej prekursora (choć</w:t>
      </w:r>
      <w:r w:rsidRPr="00B5195C">
        <w:rPr>
          <w:rFonts w:ascii="Times New Roman" w:hAnsi="Times New Roman" w:cs="Times New Roman"/>
          <w:sz w:val="24"/>
          <w:szCs w:val="24"/>
        </w:rPr>
        <w:t xml:space="preserve"> wczesne prace powstawały głównie w E</w:t>
      </w:r>
      <w:r w:rsidRPr="00B5195C">
        <w:rPr>
          <w:rFonts w:ascii="Times New Roman" w:hAnsi="Times New Roman" w:cs="Times New Roman"/>
          <w:sz w:val="24"/>
          <w:szCs w:val="24"/>
        </w:rPr>
        <w:t>stonii i Polsce</w:t>
      </w:r>
      <w:r w:rsidR="00B5195C">
        <w:rPr>
          <w:rFonts w:ascii="Times New Roman" w:hAnsi="Times New Roman" w:cs="Times New Roman"/>
          <w:sz w:val="24"/>
          <w:szCs w:val="24"/>
        </w:rPr>
        <w:t>)</w:t>
      </w:r>
      <w:r w:rsidRPr="00B5195C">
        <w:rPr>
          <w:rFonts w:ascii="Times New Roman" w:hAnsi="Times New Roman" w:cs="Times New Roman"/>
          <w:sz w:val="24"/>
          <w:szCs w:val="24"/>
        </w:rPr>
        <w:t xml:space="preserve">. Uczestnik indywidualnych i grupowych wystaw </w:t>
      </w:r>
      <w:r w:rsidR="00B5195C">
        <w:rPr>
          <w:rFonts w:ascii="Times New Roman" w:hAnsi="Times New Roman" w:cs="Times New Roman"/>
          <w:sz w:val="24"/>
          <w:szCs w:val="24"/>
        </w:rPr>
        <w:t xml:space="preserve">m.in. </w:t>
      </w:r>
      <w:r w:rsidRPr="00B5195C">
        <w:rPr>
          <w:rFonts w:ascii="Times New Roman" w:hAnsi="Times New Roman" w:cs="Times New Roman"/>
          <w:sz w:val="24"/>
          <w:szCs w:val="24"/>
        </w:rPr>
        <w:t>w Tallinnie, Lwowie, Warszawie, Łodzi, Wrocławiu, Kijowie, Ber</w:t>
      </w:r>
      <w:r w:rsidR="00B5195C">
        <w:rPr>
          <w:rFonts w:ascii="Times New Roman" w:hAnsi="Times New Roman" w:cs="Times New Roman"/>
          <w:sz w:val="24"/>
          <w:szCs w:val="24"/>
        </w:rPr>
        <w:t>linie, Dreźnie, Amsterdamie.</w:t>
      </w:r>
      <w:r w:rsidRPr="00B5195C">
        <w:rPr>
          <w:rFonts w:ascii="Times New Roman" w:hAnsi="Times New Roman" w:cs="Times New Roman"/>
          <w:sz w:val="24"/>
          <w:szCs w:val="24"/>
        </w:rPr>
        <w:t xml:space="preserve"> Multimedialne prace </w:t>
      </w:r>
      <w:proofErr w:type="spellStart"/>
      <w:r w:rsidRPr="00B5195C">
        <w:rPr>
          <w:rFonts w:ascii="Times New Roman" w:hAnsi="Times New Roman" w:cs="Times New Roman"/>
          <w:sz w:val="24"/>
          <w:szCs w:val="24"/>
        </w:rPr>
        <w:t>Bojarova</w:t>
      </w:r>
      <w:proofErr w:type="spellEnd"/>
      <w:r w:rsidRPr="00B5195C">
        <w:rPr>
          <w:rFonts w:ascii="Times New Roman" w:hAnsi="Times New Roman" w:cs="Times New Roman"/>
          <w:sz w:val="24"/>
          <w:szCs w:val="24"/>
        </w:rPr>
        <w:t xml:space="preserve"> znajdują się w prywatnych i państwowych</w:t>
      </w:r>
      <w:r w:rsidRPr="00B5195C">
        <w:rPr>
          <w:rFonts w:ascii="Times New Roman" w:hAnsi="Times New Roman" w:cs="Times New Roman"/>
          <w:sz w:val="24"/>
          <w:szCs w:val="24"/>
        </w:rPr>
        <w:t xml:space="preserve"> kolekcjach – m.in. Galerii Narodowej we Lwowie, i Narodowym Muzeum </w:t>
      </w:r>
      <w:proofErr w:type="spellStart"/>
      <w:r w:rsidRPr="00B5195C">
        <w:rPr>
          <w:rFonts w:ascii="Times New Roman" w:hAnsi="Times New Roman" w:cs="Times New Roman"/>
          <w:sz w:val="24"/>
          <w:szCs w:val="24"/>
        </w:rPr>
        <w:t>Mysteckyj</w:t>
      </w:r>
      <w:proofErr w:type="spellEnd"/>
      <w:r w:rsidRPr="00B5195C">
        <w:rPr>
          <w:rFonts w:ascii="Times New Roman" w:hAnsi="Times New Roman" w:cs="Times New Roman"/>
          <w:sz w:val="24"/>
          <w:szCs w:val="24"/>
        </w:rPr>
        <w:t xml:space="preserve"> Arse</w:t>
      </w:r>
      <w:r w:rsidR="00B5195C">
        <w:rPr>
          <w:rFonts w:ascii="Times New Roman" w:hAnsi="Times New Roman" w:cs="Times New Roman"/>
          <w:sz w:val="24"/>
          <w:szCs w:val="24"/>
        </w:rPr>
        <w:t xml:space="preserve">nał w Kijowie. Po </w:t>
      </w:r>
      <w:r w:rsidR="00B5195C" w:rsidRPr="00B5195C">
        <w:rPr>
          <w:rFonts w:ascii="Times New Roman" w:hAnsi="Times New Roman" w:cs="Times New Roman"/>
          <w:sz w:val="24"/>
          <w:szCs w:val="24"/>
        </w:rPr>
        <w:t>2000</w:t>
      </w:r>
      <w:r w:rsidR="00B5195C">
        <w:rPr>
          <w:rFonts w:ascii="Times New Roman" w:hAnsi="Times New Roman" w:cs="Times New Roman"/>
          <w:sz w:val="24"/>
          <w:szCs w:val="24"/>
        </w:rPr>
        <w:t xml:space="preserve"> r.</w:t>
      </w:r>
      <w:r w:rsidR="00B5195C" w:rsidRPr="00B5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95C" w:rsidRPr="00B5195C">
        <w:rPr>
          <w:rFonts w:ascii="Times New Roman" w:hAnsi="Times New Roman" w:cs="Times New Roman"/>
          <w:sz w:val="24"/>
          <w:szCs w:val="24"/>
        </w:rPr>
        <w:t>Andrij</w:t>
      </w:r>
      <w:proofErr w:type="spellEnd"/>
      <w:r w:rsidR="00B5195C" w:rsidRPr="00B5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95C" w:rsidRPr="00B5195C">
        <w:rPr>
          <w:rFonts w:ascii="Times New Roman" w:hAnsi="Times New Roman" w:cs="Times New Roman"/>
          <w:sz w:val="24"/>
          <w:szCs w:val="24"/>
        </w:rPr>
        <w:t>Bojarov</w:t>
      </w:r>
      <w:proofErr w:type="spellEnd"/>
      <w:r w:rsidR="00B5195C" w:rsidRPr="00B5195C">
        <w:rPr>
          <w:rFonts w:ascii="Times New Roman" w:hAnsi="Times New Roman" w:cs="Times New Roman"/>
          <w:sz w:val="24"/>
          <w:szCs w:val="24"/>
        </w:rPr>
        <w:t xml:space="preserve"> był kuratorem wystaw w Ukrainie Tadeusza Rolke, Chrisa </w:t>
      </w:r>
      <w:proofErr w:type="spellStart"/>
      <w:r w:rsidR="00B5195C" w:rsidRPr="00B5195C">
        <w:rPr>
          <w:rFonts w:ascii="Times New Roman" w:hAnsi="Times New Roman" w:cs="Times New Roman"/>
          <w:sz w:val="24"/>
          <w:szCs w:val="24"/>
        </w:rPr>
        <w:t>Niedenthala</w:t>
      </w:r>
      <w:proofErr w:type="spellEnd"/>
      <w:r w:rsidR="00B5195C" w:rsidRPr="00B5195C">
        <w:rPr>
          <w:rFonts w:ascii="Times New Roman" w:hAnsi="Times New Roman" w:cs="Times New Roman"/>
          <w:sz w:val="24"/>
          <w:szCs w:val="24"/>
        </w:rPr>
        <w:t xml:space="preserve">, Jacka </w:t>
      </w:r>
      <w:proofErr w:type="spellStart"/>
      <w:r w:rsidR="00B5195C" w:rsidRPr="00B5195C">
        <w:rPr>
          <w:rFonts w:ascii="Times New Roman" w:hAnsi="Times New Roman" w:cs="Times New Roman"/>
          <w:sz w:val="24"/>
          <w:szCs w:val="24"/>
        </w:rPr>
        <w:t>Dziaczkowskiego</w:t>
      </w:r>
      <w:proofErr w:type="spellEnd"/>
      <w:r w:rsidR="00B5195C" w:rsidRPr="00B5195C">
        <w:rPr>
          <w:rFonts w:ascii="Times New Roman" w:hAnsi="Times New Roman" w:cs="Times New Roman"/>
          <w:sz w:val="24"/>
          <w:szCs w:val="24"/>
        </w:rPr>
        <w:t xml:space="preserve">, Józefa Robakowskiego, Krzysztofa Wojciechowskiego – z ostatnim miał też wspólne wystawy w Warszawie i Łodzi. </w:t>
      </w:r>
      <w:r w:rsidR="00B5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95C" w:rsidRPr="00B5195C">
        <w:rPr>
          <w:rFonts w:ascii="Times New Roman" w:hAnsi="Times New Roman" w:cs="Times New Roman"/>
          <w:sz w:val="24"/>
          <w:szCs w:val="24"/>
        </w:rPr>
        <w:t>Współkura</w:t>
      </w:r>
      <w:r w:rsidR="00B5195C">
        <w:rPr>
          <w:rFonts w:ascii="Times New Roman" w:hAnsi="Times New Roman" w:cs="Times New Roman"/>
          <w:sz w:val="24"/>
          <w:szCs w:val="24"/>
        </w:rPr>
        <w:t>torował</w:t>
      </w:r>
      <w:proofErr w:type="spellEnd"/>
      <w:r w:rsidR="00B519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5195C">
        <w:rPr>
          <w:rFonts w:ascii="Times New Roman" w:hAnsi="Times New Roman" w:cs="Times New Roman"/>
          <w:sz w:val="24"/>
          <w:szCs w:val="24"/>
        </w:rPr>
        <w:t>m.in.</w:t>
      </w:r>
      <w:r w:rsidR="00B5195C" w:rsidRPr="00B5195C">
        <w:rPr>
          <w:rFonts w:ascii="Times New Roman" w:hAnsi="Times New Roman" w:cs="Times New Roman"/>
          <w:sz w:val="24"/>
          <w:szCs w:val="24"/>
        </w:rPr>
        <w:t xml:space="preserve"> wystawy „Eksperyment! Mistrzowie lwowskiej fotografii i ich kontynuatorzy w Polsce i Ukrainie” w galeriach Forum Fotografii i </w:t>
      </w:r>
      <w:proofErr w:type="spellStart"/>
      <w:r w:rsidR="00B5195C" w:rsidRPr="00B5195C">
        <w:rPr>
          <w:rFonts w:ascii="Times New Roman" w:hAnsi="Times New Roman" w:cs="Times New Roman"/>
          <w:sz w:val="24"/>
          <w:szCs w:val="24"/>
        </w:rPr>
        <w:t>Imaginarium</w:t>
      </w:r>
      <w:proofErr w:type="spellEnd"/>
      <w:r w:rsidR="00B5195C" w:rsidRPr="00B5195C">
        <w:rPr>
          <w:rFonts w:ascii="Times New Roman" w:hAnsi="Times New Roman" w:cs="Times New Roman"/>
          <w:sz w:val="24"/>
          <w:szCs w:val="24"/>
        </w:rPr>
        <w:t xml:space="preserve"> w Łodzi w 2018</w:t>
      </w:r>
      <w:r w:rsidR="00B5195C">
        <w:rPr>
          <w:rFonts w:ascii="Times New Roman" w:hAnsi="Times New Roman" w:cs="Times New Roman"/>
          <w:sz w:val="24"/>
          <w:szCs w:val="24"/>
        </w:rPr>
        <w:t xml:space="preserve"> r.</w:t>
      </w:r>
      <w:r w:rsidR="00B5195C" w:rsidRPr="00B5195C">
        <w:rPr>
          <w:rFonts w:ascii="Times New Roman" w:hAnsi="Times New Roman" w:cs="Times New Roman"/>
          <w:sz w:val="24"/>
          <w:szCs w:val="24"/>
        </w:rPr>
        <w:t>, jak również</w:t>
      </w:r>
      <w:r w:rsidR="00B5195C">
        <w:rPr>
          <w:rFonts w:ascii="Times New Roman" w:hAnsi="Times New Roman" w:cs="Times New Roman"/>
          <w:sz w:val="24"/>
          <w:szCs w:val="24"/>
        </w:rPr>
        <w:t xml:space="preserve"> wiele</w:t>
      </w:r>
      <w:r w:rsidR="00B5195C" w:rsidRPr="00B5195C">
        <w:rPr>
          <w:rFonts w:ascii="Times New Roman" w:hAnsi="Times New Roman" w:cs="Times New Roman"/>
          <w:sz w:val="24"/>
          <w:szCs w:val="24"/>
        </w:rPr>
        <w:t xml:space="preserve"> innych projektów wystawowych w Polsce i Ukrainie.    </w:t>
      </w:r>
    </w:p>
    <w:p w14:paraId="053E3CBE" w14:textId="77777777" w:rsidR="00230E18" w:rsidRPr="00B5195C" w:rsidRDefault="00B5195C" w:rsidP="00B5195C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Bojarov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24C" w:rsidRPr="00B5195C">
        <w:rPr>
          <w:rFonts w:ascii="Times New Roman" w:hAnsi="Times New Roman" w:cs="Times New Roman"/>
          <w:sz w:val="24"/>
          <w:szCs w:val="24"/>
        </w:rPr>
        <w:t>łączy i przeplata działalność artystyczną i badawczą nad zapomnianymi wątkami sztuki awangardow</w:t>
      </w:r>
      <w:r>
        <w:rPr>
          <w:rFonts w:ascii="Times New Roman" w:hAnsi="Times New Roman" w:cs="Times New Roman"/>
          <w:sz w:val="24"/>
          <w:szCs w:val="24"/>
        </w:rPr>
        <w:t xml:space="preserve">ej i modernistycznej regionu, </w:t>
      </w:r>
      <w:r w:rsidR="00C1224C" w:rsidRPr="00B5195C">
        <w:rPr>
          <w:rFonts w:ascii="Times New Roman" w:hAnsi="Times New Roman" w:cs="Times New Roman"/>
          <w:sz w:val="24"/>
          <w:szCs w:val="24"/>
        </w:rPr>
        <w:t>w szcze</w:t>
      </w:r>
      <w:r w:rsidR="00C1224C" w:rsidRPr="00B5195C">
        <w:rPr>
          <w:rFonts w:ascii="Times New Roman" w:hAnsi="Times New Roman" w:cs="Times New Roman"/>
          <w:sz w:val="24"/>
          <w:szCs w:val="24"/>
        </w:rPr>
        <w:t>gólności Lwowa.</w:t>
      </w:r>
    </w:p>
    <w:p w14:paraId="3FACF3EE" w14:textId="77777777" w:rsidR="00230E18" w:rsidRPr="00B5195C" w:rsidRDefault="00C1224C" w:rsidP="00B5195C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6C00F" w14:textId="77777777" w:rsidR="00230E18" w:rsidRPr="00B5195C" w:rsidRDefault="00230E18" w:rsidP="00B5195C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0E18" w:rsidRPr="00B5195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A43AC" w14:textId="77777777" w:rsidR="00C1224C" w:rsidRDefault="00C1224C">
      <w:r>
        <w:separator/>
      </w:r>
    </w:p>
  </w:endnote>
  <w:endnote w:type="continuationSeparator" w:id="0">
    <w:p w14:paraId="37C41CF4" w14:textId="77777777" w:rsidR="00C1224C" w:rsidRDefault="00C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1D77" w14:textId="77777777" w:rsidR="00230E18" w:rsidRDefault="00230E1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29C11" w14:textId="77777777" w:rsidR="00C1224C" w:rsidRDefault="00C1224C">
      <w:r>
        <w:separator/>
      </w:r>
    </w:p>
  </w:footnote>
  <w:footnote w:type="continuationSeparator" w:id="0">
    <w:p w14:paraId="6F8EADAE" w14:textId="77777777" w:rsidR="00C1224C" w:rsidRDefault="00C12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4DE2" w14:textId="77777777" w:rsidR="00230E18" w:rsidRDefault="00230E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18"/>
    <w:rsid w:val="00230E18"/>
    <w:rsid w:val="009C5673"/>
    <w:rsid w:val="00B5195C"/>
    <w:rsid w:val="00C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FF6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Macintosh Word</Application>
  <DocSecurity>0</DocSecurity>
  <Lines>10</Lines>
  <Paragraphs>2</Paragraphs>
  <ScaleCrop>false</ScaleCrop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Nader</cp:lastModifiedBy>
  <cp:revision>2</cp:revision>
  <dcterms:created xsi:type="dcterms:W3CDTF">2024-09-30T12:12:00Z</dcterms:created>
  <dcterms:modified xsi:type="dcterms:W3CDTF">2024-09-30T12:12:00Z</dcterms:modified>
</cp:coreProperties>
</file>